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Layout w:type="fixed"/>
        <w:tblLook w:val="0000" w:firstRow="0" w:lastRow="0" w:firstColumn="0" w:lastColumn="0" w:noHBand="0" w:noVBand="0"/>
      </w:tblPr>
      <w:tblGrid>
        <w:gridCol w:w="3708"/>
        <w:gridCol w:w="1962"/>
        <w:gridCol w:w="3975"/>
      </w:tblGrid>
      <w:tr w:rsidR="004E63D7" w:rsidRPr="004A74E6" w:rsidTr="00222F6E">
        <w:trPr>
          <w:trHeight w:val="1264"/>
        </w:trPr>
        <w:tc>
          <w:tcPr>
            <w:tcW w:w="3708" w:type="dxa"/>
          </w:tcPr>
          <w:p w:rsidR="004E63D7" w:rsidRPr="004A74E6" w:rsidRDefault="004E63D7" w:rsidP="00222F6E">
            <w:pPr>
              <w:keepNext/>
              <w:tabs>
                <w:tab w:val="left" w:pos="1134"/>
              </w:tabs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A74E6">
              <w:rPr>
                <w:rFonts w:ascii="Times New Roman" w:eastAsiaTheme="minorEastAsia" w:hAnsi="Times New Roman" w:cs="Times New Roman"/>
                <w:sz w:val="24"/>
                <w:szCs w:val="24"/>
              </w:rPr>
              <w:t>БАНКА РЕПУБЛИКАНЭ</w:t>
            </w:r>
          </w:p>
          <w:p w:rsidR="004E63D7" w:rsidRPr="004A74E6" w:rsidRDefault="004E63D7" w:rsidP="00222F6E">
            <w:pPr>
              <w:tabs>
                <w:tab w:val="left" w:pos="1134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74E6">
              <w:rPr>
                <w:rFonts w:ascii="Times New Roman" w:eastAsiaTheme="minorEastAsia" w:hAnsi="Times New Roman" w:cs="Times New Roman"/>
                <w:sz w:val="24"/>
                <w:szCs w:val="24"/>
              </w:rPr>
              <w:t>НИСТРЯНЭ</w:t>
            </w:r>
          </w:p>
          <w:p w:rsidR="004E63D7" w:rsidRPr="004A74E6" w:rsidRDefault="004E63D7" w:rsidP="00222F6E">
            <w:pPr>
              <w:pStyle w:val="a5"/>
              <w:tabs>
                <w:tab w:val="left" w:pos="1134"/>
              </w:tabs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</w:tcPr>
          <w:p w:rsidR="004E63D7" w:rsidRPr="004A74E6" w:rsidRDefault="004E63D7" w:rsidP="00222F6E">
            <w:pPr>
              <w:tabs>
                <w:tab w:val="left" w:pos="1134"/>
              </w:tabs>
              <w:ind w:right="-253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B49BA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55320" cy="708660"/>
                  <wp:effectExtent l="19050" t="0" r="0" b="0"/>
                  <wp:docPr id="11" name="Рисунок 1" descr="Герб ПМР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ПМР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4E63D7" w:rsidRPr="004A74E6" w:rsidRDefault="004E63D7" w:rsidP="00222F6E">
            <w:pPr>
              <w:keepNext/>
              <w:tabs>
                <w:tab w:val="left" w:pos="1134"/>
              </w:tabs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74E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ПРИДНIСТРОВСЬКИЙ</w:t>
            </w:r>
          </w:p>
          <w:p w:rsidR="004E63D7" w:rsidRPr="004A74E6" w:rsidRDefault="004E63D7" w:rsidP="00222F6E">
            <w:pPr>
              <w:keepNext/>
              <w:tabs>
                <w:tab w:val="left" w:pos="1134"/>
              </w:tabs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74E6">
              <w:rPr>
                <w:rFonts w:ascii="Times New Roman" w:eastAsiaTheme="minorEastAsia" w:hAnsi="Times New Roman" w:cs="Times New Roman"/>
                <w:sz w:val="24"/>
                <w:szCs w:val="24"/>
              </w:rPr>
              <w:t>РЕСПУБЛIКАНСЬКИЙ БАНК</w:t>
            </w:r>
          </w:p>
          <w:p w:rsidR="004E63D7" w:rsidRPr="004A74E6" w:rsidRDefault="004E63D7" w:rsidP="00222F6E">
            <w:pPr>
              <w:tabs>
                <w:tab w:val="left" w:pos="1134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63D7" w:rsidRPr="004A74E6" w:rsidTr="00222F6E">
        <w:trPr>
          <w:cantSplit/>
          <w:trHeight w:val="693"/>
        </w:trPr>
        <w:tc>
          <w:tcPr>
            <w:tcW w:w="9643" w:type="dxa"/>
            <w:gridSpan w:val="3"/>
          </w:tcPr>
          <w:p w:rsidR="004E63D7" w:rsidRDefault="004E63D7" w:rsidP="00222F6E">
            <w:pPr>
              <w:keepNext/>
              <w:tabs>
                <w:tab w:val="left" w:pos="1134"/>
              </w:tabs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E63D7" w:rsidRPr="004A74E6" w:rsidRDefault="004E63D7" w:rsidP="00222F6E">
            <w:pPr>
              <w:keepNext/>
              <w:tabs>
                <w:tab w:val="left" w:pos="1134"/>
              </w:tabs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74E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ПРИДНЕСТРОВСКИЙ РЕСПУБЛИКАНСКИЙ</w:t>
            </w:r>
          </w:p>
          <w:p w:rsidR="004E63D7" w:rsidRPr="004A74E6" w:rsidRDefault="004E63D7" w:rsidP="00222F6E">
            <w:pPr>
              <w:keepNext/>
              <w:tabs>
                <w:tab w:val="left" w:pos="1134"/>
              </w:tabs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74E6">
              <w:rPr>
                <w:rFonts w:ascii="Times New Roman" w:eastAsiaTheme="minorEastAsia" w:hAnsi="Times New Roman" w:cs="Times New Roman"/>
                <w:sz w:val="24"/>
                <w:szCs w:val="24"/>
              </w:rPr>
              <w:t>БАНК</w:t>
            </w:r>
          </w:p>
        </w:tc>
      </w:tr>
    </w:tbl>
    <w:p w:rsidR="004E63D7" w:rsidRPr="00C22706" w:rsidRDefault="004E63D7" w:rsidP="004E63D7">
      <w:pPr>
        <w:pStyle w:val="30"/>
        <w:tabs>
          <w:tab w:val="left" w:pos="1134"/>
        </w:tabs>
        <w:spacing w:after="0"/>
        <w:jc w:val="center"/>
        <w:rPr>
          <w:sz w:val="20"/>
          <w:szCs w:val="20"/>
        </w:rPr>
      </w:pPr>
    </w:p>
    <w:p w:rsidR="004E63D7" w:rsidRPr="00C22706" w:rsidRDefault="004E63D7" w:rsidP="004E63D7">
      <w:pPr>
        <w:pStyle w:val="30"/>
        <w:tabs>
          <w:tab w:val="left" w:pos="1134"/>
        </w:tabs>
        <w:spacing w:after="0"/>
        <w:jc w:val="center"/>
        <w:rPr>
          <w:sz w:val="20"/>
          <w:szCs w:val="20"/>
        </w:rPr>
      </w:pPr>
    </w:p>
    <w:p w:rsidR="004E63D7" w:rsidRPr="00A70935" w:rsidRDefault="004E63D7" w:rsidP="004E63D7">
      <w:pPr>
        <w:pStyle w:val="30"/>
        <w:tabs>
          <w:tab w:val="left" w:pos="1134"/>
        </w:tabs>
        <w:spacing w:after="0"/>
        <w:jc w:val="center"/>
        <w:rPr>
          <w:sz w:val="24"/>
          <w:szCs w:val="24"/>
        </w:rPr>
      </w:pPr>
      <w:r w:rsidRPr="00A70935">
        <w:rPr>
          <w:sz w:val="24"/>
          <w:szCs w:val="24"/>
        </w:rPr>
        <w:t>УКАЗАНИЕ</w:t>
      </w:r>
    </w:p>
    <w:p w:rsidR="004E63D7" w:rsidRPr="00692A34" w:rsidRDefault="004E63D7" w:rsidP="004E63D7">
      <w:pPr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E63D7" w:rsidRPr="00A70935" w:rsidRDefault="004E63D7" w:rsidP="00765788">
      <w:pPr>
        <w:ind w:firstLine="0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0935">
        <w:rPr>
          <w:rFonts w:ascii="Times New Roman" w:eastAsiaTheme="minorHAnsi" w:hAnsi="Times New Roman" w:cstheme="minorBidi"/>
          <w:sz w:val="24"/>
          <w:szCs w:val="24"/>
          <w:lang w:eastAsia="en-US"/>
        </w:rPr>
        <w:t>О внесении изменени</w:t>
      </w:r>
      <w:r w:rsidR="00D80F74" w:rsidRPr="00A70935">
        <w:rPr>
          <w:rFonts w:ascii="Times New Roman" w:eastAsiaTheme="minorHAnsi" w:hAnsi="Times New Roman" w:cstheme="minorBidi"/>
          <w:sz w:val="24"/>
          <w:szCs w:val="24"/>
          <w:lang w:eastAsia="en-US"/>
        </w:rPr>
        <w:t>й</w:t>
      </w:r>
      <w:r w:rsidRPr="00A7093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в Положение Приднестровского республиканского банка от 13 октября 2017 года № 124-П </w:t>
      </w:r>
      <w:r w:rsidRPr="00A70935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A70935">
        <w:rPr>
          <w:rFonts w:ascii="Times New Roman" w:hAnsi="Times New Roman" w:cs="Times New Roman"/>
          <w:kern w:val="36"/>
          <w:sz w:val="24"/>
          <w:szCs w:val="24"/>
        </w:rPr>
        <w:t>О порядке расчета страховой организацией нормативного соотношения собственных средств (капитала) и принятых обязательств</w:t>
      </w:r>
      <w:r w:rsidRPr="00A70935">
        <w:rPr>
          <w:rFonts w:ascii="Times New Roman" w:eastAsiaTheme="minorHAnsi" w:hAnsi="Times New Roman" w:cs="Times New Roman"/>
          <w:sz w:val="24"/>
          <w:szCs w:val="24"/>
          <w:lang w:eastAsia="en-US"/>
        </w:rPr>
        <w:t>» (Регистрационный № 8049 от 8 декабря 2017 года) (САЗ</w:t>
      </w:r>
      <w:r w:rsidR="00FE59C1" w:rsidRPr="00A70935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A70935">
        <w:rPr>
          <w:rFonts w:ascii="Times New Roman" w:eastAsiaTheme="minorHAnsi" w:hAnsi="Times New Roman" w:cs="Times New Roman"/>
          <w:sz w:val="24"/>
          <w:szCs w:val="24"/>
          <w:lang w:eastAsia="en-US"/>
        </w:rPr>
        <w:t>17-50)</w:t>
      </w:r>
    </w:p>
    <w:p w:rsidR="004E63D7" w:rsidRPr="00692A34" w:rsidRDefault="004E63D7" w:rsidP="004E63D7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/>
          <w:color w:val="auto"/>
          <w:sz w:val="20"/>
          <w:szCs w:val="20"/>
        </w:rPr>
      </w:pPr>
    </w:p>
    <w:p w:rsidR="004E63D7" w:rsidRPr="00B50720" w:rsidRDefault="004E63D7" w:rsidP="004E63D7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B50720">
        <w:rPr>
          <w:rFonts w:ascii="Times New Roman" w:hAnsi="Times New Roman"/>
          <w:color w:val="auto"/>
          <w:sz w:val="24"/>
          <w:szCs w:val="24"/>
        </w:rPr>
        <w:t>Утвержден</w:t>
      </w:r>
      <w:r>
        <w:rPr>
          <w:rFonts w:ascii="Times New Roman" w:hAnsi="Times New Roman"/>
          <w:color w:val="auto"/>
          <w:sz w:val="24"/>
          <w:szCs w:val="24"/>
        </w:rPr>
        <w:t>о</w:t>
      </w:r>
      <w:r w:rsidRPr="00B50720">
        <w:rPr>
          <w:rFonts w:ascii="Times New Roman" w:hAnsi="Times New Roman"/>
          <w:color w:val="auto"/>
          <w:sz w:val="24"/>
          <w:szCs w:val="24"/>
        </w:rPr>
        <w:t xml:space="preserve"> решением правления</w:t>
      </w:r>
    </w:p>
    <w:p w:rsidR="004E63D7" w:rsidRPr="00B50720" w:rsidRDefault="004E63D7" w:rsidP="004E63D7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B50720">
        <w:rPr>
          <w:rFonts w:ascii="Times New Roman" w:hAnsi="Times New Roman"/>
          <w:color w:val="auto"/>
          <w:sz w:val="24"/>
          <w:szCs w:val="24"/>
        </w:rPr>
        <w:t>Приднестровского республиканского банка</w:t>
      </w:r>
    </w:p>
    <w:p w:rsidR="004E63D7" w:rsidRPr="00B50720" w:rsidRDefault="004E63D7" w:rsidP="004E63D7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B50720">
        <w:rPr>
          <w:rFonts w:ascii="Times New Roman" w:hAnsi="Times New Roman"/>
          <w:color w:val="auto"/>
          <w:sz w:val="24"/>
          <w:szCs w:val="24"/>
        </w:rPr>
        <w:t xml:space="preserve">Протокол № </w:t>
      </w:r>
      <w:r w:rsidR="004975B7">
        <w:rPr>
          <w:rFonts w:ascii="Times New Roman" w:hAnsi="Times New Roman"/>
          <w:color w:val="auto"/>
          <w:sz w:val="24"/>
          <w:szCs w:val="24"/>
        </w:rPr>
        <w:t>49</w:t>
      </w:r>
      <w:r w:rsidRPr="00B50720">
        <w:rPr>
          <w:rFonts w:ascii="Times New Roman" w:hAnsi="Times New Roman"/>
          <w:color w:val="auto"/>
          <w:sz w:val="24"/>
          <w:szCs w:val="24"/>
        </w:rPr>
        <w:t xml:space="preserve"> от </w:t>
      </w:r>
      <w:r w:rsidR="004975B7">
        <w:rPr>
          <w:rFonts w:ascii="Times New Roman" w:hAnsi="Times New Roman"/>
          <w:color w:val="auto"/>
          <w:sz w:val="24"/>
          <w:szCs w:val="24"/>
        </w:rPr>
        <w:t>17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975B7">
        <w:rPr>
          <w:rFonts w:ascii="Times New Roman" w:hAnsi="Times New Roman"/>
          <w:color w:val="auto"/>
          <w:sz w:val="24"/>
          <w:szCs w:val="24"/>
        </w:rPr>
        <w:t>декабря</w:t>
      </w:r>
      <w:r w:rsidRPr="00B50720">
        <w:rPr>
          <w:rFonts w:ascii="Times New Roman" w:hAnsi="Times New Roman"/>
          <w:color w:val="auto"/>
          <w:sz w:val="24"/>
          <w:szCs w:val="24"/>
        </w:rPr>
        <w:t xml:space="preserve"> 20</w:t>
      </w:r>
      <w:r>
        <w:rPr>
          <w:rFonts w:ascii="Times New Roman" w:hAnsi="Times New Roman"/>
          <w:color w:val="auto"/>
          <w:sz w:val="24"/>
          <w:szCs w:val="24"/>
        </w:rPr>
        <w:t>2</w:t>
      </w:r>
      <w:r w:rsidR="0035261E">
        <w:rPr>
          <w:rFonts w:ascii="Times New Roman" w:hAnsi="Times New Roman"/>
          <w:color w:val="auto"/>
          <w:sz w:val="24"/>
          <w:szCs w:val="24"/>
        </w:rPr>
        <w:t>1</w:t>
      </w:r>
      <w:r w:rsidRPr="00B50720">
        <w:rPr>
          <w:rFonts w:ascii="Times New Roman" w:hAnsi="Times New Roman"/>
          <w:color w:val="auto"/>
          <w:sz w:val="24"/>
          <w:szCs w:val="24"/>
        </w:rPr>
        <w:t> года</w:t>
      </w:r>
    </w:p>
    <w:p w:rsidR="004E63D7" w:rsidRPr="00C22706" w:rsidRDefault="004E63D7" w:rsidP="004E63D7">
      <w:pPr>
        <w:pStyle w:val="a7"/>
        <w:tabs>
          <w:tab w:val="left" w:pos="1134"/>
        </w:tabs>
        <w:spacing w:after="0"/>
        <w:ind w:left="0"/>
        <w:jc w:val="center"/>
        <w:rPr>
          <w:sz w:val="16"/>
          <w:szCs w:val="16"/>
        </w:rPr>
      </w:pPr>
    </w:p>
    <w:p w:rsidR="004E63D7" w:rsidRPr="00B50720" w:rsidRDefault="004E63D7" w:rsidP="004E63D7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B50720">
        <w:rPr>
          <w:rFonts w:ascii="Times New Roman" w:hAnsi="Times New Roman"/>
          <w:color w:val="auto"/>
          <w:sz w:val="24"/>
          <w:szCs w:val="24"/>
        </w:rPr>
        <w:t>Зарегистрирован</w:t>
      </w:r>
      <w:r>
        <w:rPr>
          <w:rFonts w:ascii="Times New Roman" w:hAnsi="Times New Roman"/>
          <w:color w:val="auto"/>
          <w:sz w:val="24"/>
          <w:szCs w:val="24"/>
        </w:rPr>
        <w:t>о</w:t>
      </w:r>
      <w:r w:rsidRPr="00B50720">
        <w:rPr>
          <w:rFonts w:ascii="Times New Roman" w:hAnsi="Times New Roman"/>
          <w:color w:val="auto"/>
          <w:sz w:val="24"/>
          <w:szCs w:val="24"/>
        </w:rPr>
        <w:t xml:space="preserve"> Министерством юстиции</w:t>
      </w:r>
    </w:p>
    <w:p w:rsidR="004E63D7" w:rsidRPr="00B50720" w:rsidRDefault="004E63D7" w:rsidP="004E63D7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B50720">
        <w:rPr>
          <w:rFonts w:ascii="Times New Roman" w:hAnsi="Times New Roman"/>
          <w:color w:val="auto"/>
          <w:sz w:val="24"/>
          <w:szCs w:val="24"/>
        </w:rPr>
        <w:t xml:space="preserve">Приднестровской Молдавской Республики </w:t>
      </w:r>
      <w:r w:rsidR="004856E0">
        <w:rPr>
          <w:rFonts w:ascii="Times New Roman" w:hAnsi="Times New Roman"/>
          <w:color w:val="auto"/>
          <w:sz w:val="24"/>
          <w:szCs w:val="24"/>
        </w:rPr>
        <w:t>09 февраля</w:t>
      </w:r>
      <w:r w:rsidRPr="00B50720">
        <w:rPr>
          <w:rFonts w:ascii="Times New Roman" w:hAnsi="Times New Roman"/>
          <w:sz w:val="24"/>
          <w:szCs w:val="24"/>
        </w:rPr>
        <w:t xml:space="preserve"> 20</w:t>
      </w:r>
      <w:r w:rsidR="004856E0">
        <w:rPr>
          <w:rFonts w:ascii="Times New Roman" w:hAnsi="Times New Roman"/>
          <w:sz w:val="24"/>
          <w:szCs w:val="24"/>
        </w:rPr>
        <w:t>22</w:t>
      </w:r>
      <w:r w:rsidRPr="00B50720">
        <w:rPr>
          <w:rFonts w:ascii="Times New Roman" w:hAnsi="Times New Roman"/>
          <w:sz w:val="24"/>
          <w:szCs w:val="24"/>
        </w:rPr>
        <w:t> года</w:t>
      </w:r>
    </w:p>
    <w:p w:rsidR="004E63D7" w:rsidRPr="00B50720" w:rsidRDefault="004E63D7" w:rsidP="004E63D7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B50720">
        <w:rPr>
          <w:rFonts w:ascii="Times New Roman" w:hAnsi="Times New Roman"/>
          <w:color w:val="auto"/>
          <w:sz w:val="24"/>
          <w:szCs w:val="24"/>
        </w:rPr>
        <w:t xml:space="preserve">Регистрационный № </w:t>
      </w:r>
      <w:r w:rsidR="004856E0">
        <w:rPr>
          <w:rFonts w:ascii="Times New Roman" w:hAnsi="Times New Roman"/>
          <w:color w:val="auto"/>
          <w:sz w:val="24"/>
          <w:szCs w:val="24"/>
        </w:rPr>
        <w:t>10800</w:t>
      </w:r>
    </w:p>
    <w:p w:rsidR="004E63D7" w:rsidRPr="00692A34" w:rsidRDefault="004E63D7" w:rsidP="004E63D7">
      <w:pPr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E63D7" w:rsidRDefault="004E63D7" w:rsidP="00FE59C1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3167CF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Указание</w:t>
      </w:r>
      <w:r w:rsidRPr="003167CF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Законом Приднестровской Молдавской Республики от 7 мая 2007 года № 212-З-IV </w:t>
      </w:r>
      <w:r w:rsidRPr="00DD71B8">
        <w:rPr>
          <w:rFonts w:ascii="Times New Roman" w:hAnsi="Times New Roman" w:cs="Times New Roman"/>
          <w:sz w:val="24"/>
          <w:szCs w:val="24"/>
        </w:rPr>
        <w:t>«</w:t>
      </w:r>
      <w:r w:rsidRPr="003167CF">
        <w:rPr>
          <w:rFonts w:ascii="Times New Roman" w:hAnsi="Times New Roman" w:cs="Times New Roman"/>
          <w:sz w:val="24"/>
          <w:szCs w:val="24"/>
        </w:rPr>
        <w:t xml:space="preserve">О центральном банке Приднестровской Молдавской </w:t>
      </w:r>
      <w:r w:rsidRPr="00573D61">
        <w:rPr>
          <w:rFonts w:ascii="Times New Roman" w:hAnsi="Times New Roman" w:cs="Times New Roman"/>
          <w:sz w:val="24"/>
          <w:szCs w:val="24"/>
        </w:rPr>
        <w:t>Республики»</w:t>
      </w:r>
      <w:r w:rsidR="00552B39">
        <w:rPr>
          <w:rFonts w:ascii="Times New Roman" w:hAnsi="Times New Roman" w:cs="Times New Roman"/>
          <w:sz w:val="24"/>
          <w:szCs w:val="24"/>
        </w:rPr>
        <w:t xml:space="preserve"> </w:t>
      </w:r>
      <w:r w:rsidRPr="00573D61">
        <w:rPr>
          <w:rFonts w:ascii="Times New Roman" w:hAnsi="Times New Roman" w:cs="Times New Roman"/>
          <w:sz w:val="24"/>
          <w:szCs w:val="24"/>
        </w:rPr>
        <w:t>(САЗ 07-20), Законом Приднестровской Молдавской Республики от 21 ян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73D61">
        <w:rPr>
          <w:rFonts w:ascii="Times New Roman" w:hAnsi="Times New Roman" w:cs="Times New Roman"/>
          <w:sz w:val="24"/>
          <w:szCs w:val="24"/>
        </w:rPr>
        <w:t>аря</w:t>
      </w:r>
      <w:r w:rsidRPr="00363DFD">
        <w:rPr>
          <w:rFonts w:ascii="Times New Roman" w:hAnsi="Times New Roman" w:cs="Times New Roman"/>
          <w:sz w:val="24"/>
          <w:szCs w:val="24"/>
        </w:rPr>
        <w:t> 2008 года № 392-З-IV «Об организации страхового дела»</w:t>
      </w:r>
      <w:r w:rsidR="00552B39">
        <w:rPr>
          <w:rFonts w:ascii="Times New Roman" w:hAnsi="Times New Roman" w:cs="Times New Roman"/>
          <w:sz w:val="24"/>
          <w:szCs w:val="24"/>
        </w:rPr>
        <w:t xml:space="preserve"> </w:t>
      </w:r>
      <w:r w:rsidRPr="00363DFD">
        <w:rPr>
          <w:rFonts w:ascii="Times New Roman" w:hAnsi="Times New Roman" w:cs="Times New Roman"/>
          <w:sz w:val="24"/>
          <w:szCs w:val="24"/>
        </w:rPr>
        <w:t>(САЗ 08-3).</w:t>
      </w:r>
    </w:p>
    <w:p w:rsidR="005072B7" w:rsidRPr="00692A34" w:rsidRDefault="005072B7">
      <w:pPr>
        <w:rPr>
          <w:rFonts w:ascii="Times New Roman" w:hAnsi="Times New Roman" w:cs="Times New Roman"/>
          <w:sz w:val="16"/>
          <w:szCs w:val="16"/>
        </w:rPr>
      </w:pPr>
    </w:p>
    <w:p w:rsidR="00FE59C1" w:rsidRPr="00AF2573" w:rsidRDefault="00975322" w:rsidP="00975322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FE59C1" w:rsidRPr="00AF2573">
        <w:rPr>
          <w:rFonts w:ascii="Times New Roman" w:hAnsi="Times New Roman" w:cs="Times New Roman"/>
          <w:sz w:val="24"/>
          <w:szCs w:val="24"/>
        </w:rPr>
        <w:t>Внести в Положение Приднестровского республиканского банка от 13 октября 2017 года № 124-П «О порядке расчета страховой организацией нормативного соотношения собственных средств (капитала) и принятых обязательств» (Регистрационный № 8049 от 8 декабря 2017 года) (САЗ 17-50) с изменениями, внесенными Указанием Приднестровского республиканского банка от 20 августа 2018 года № 1099-У (Регистрационный № 8442 от 26 сентября 2018 года) (САЗ 18-39) (далее − Положение), следующ</w:t>
      </w:r>
      <w:r w:rsidR="00D80F74" w:rsidRPr="00AF2573">
        <w:rPr>
          <w:rFonts w:ascii="Times New Roman" w:hAnsi="Times New Roman" w:cs="Times New Roman"/>
          <w:sz w:val="24"/>
          <w:szCs w:val="24"/>
        </w:rPr>
        <w:t>ие</w:t>
      </w:r>
      <w:r w:rsidR="00FE59C1" w:rsidRPr="00AF2573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D80F74" w:rsidRPr="00AF2573">
        <w:rPr>
          <w:rFonts w:ascii="Times New Roman" w:hAnsi="Times New Roman" w:cs="Times New Roman"/>
          <w:sz w:val="24"/>
          <w:szCs w:val="24"/>
        </w:rPr>
        <w:t>я</w:t>
      </w:r>
      <w:r w:rsidR="00FE59C1" w:rsidRPr="00AF2573">
        <w:rPr>
          <w:rFonts w:ascii="Times New Roman" w:hAnsi="Times New Roman" w:cs="Times New Roman"/>
          <w:sz w:val="24"/>
          <w:szCs w:val="24"/>
        </w:rPr>
        <w:t>:</w:t>
      </w:r>
    </w:p>
    <w:p w:rsidR="000C76AA" w:rsidRPr="00AF2573" w:rsidRDefault="000C76AA" w:rsidP="00975322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AF2573">
        <w:rPr>
          <w:rFonts w:ascii="Times New Roman" w:hAnsi="Times New Roman" w:cs="Times New Roman"/>
          <w:sz w:val="24"/>
          <w:szCs w:val="24"/>
        </w:rPr>
        <w:t>а)</w:t>
      </w:r>
      <w:r w:rsidRPr="00AF2573">
        <w:rPr>
          <w:rFonts w:ascii="Times New Roman" w:hAnsi="Times New Roman" w:cs="Times New Roman"/>
          <w:sz w:val="24"/>
          <w:szCs w:val="24"/>
        </w:rPr>
        <w:tab/>
        <w:t>в части первой пункта 2 Положения слова «фактического размера маржи платежеспособности» заменить словами «величины собственных средств (капитала)»</w:t>
      </w:r>
      <w:r w:rsidR="003D5E57" w:rsidRPr="00AF2573">
        <w:rPr>
          <w:rFonts w:ascii="Times New Roman" w:hAnsi="Times New Roman" w:cs="Times New Roman"/>
          <w:sz w:val="24"/>
          <w:szCs w:val="24"/>
        </w:rPr>
        <w:t>;</w:t>
      </w:r>
    </w:p>
    <w:p w:rsidR="003D5E57" w:rsidRPr="00AF2573" w:rsidRDefault="003D5E57" w:rsidP="00975322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AF2573">
        <w:rPr>
          <w:rFonts w:ascii="Times New Roman" w:hAnsi="Times New Roman" w:cs="Times New Roman"/>
          <w:sz w:val="24"/>
          <w:szCs w:val="24"/>
        </w:rPr>
        <w:t>б)</w:t>
      </w:r>
      <w:r w:rsidRPr="00AF2573">
        <w:rPr>
          <w:rFonts w:ascii="Times New Roman" w:hAnsi="Times New Roman" w:cs="Times New Roman"/>
          <w:sz w:val="24"/>
          <w:szCs w:val="24"/>
        </w:rPr>
        <w:tab/>
        <w:t>часть вторую пункта 2 Положения изложить в следующей редакции:</w:t>
      </w:r>
    </w:p>
    <w:p w:rsidR="003D5E57" w:rsidRPr="00A70935" w:rsidRDefault="003D5E57" w:rsidP="00975322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AF2573">
        <w:rPr>
          <w:rFonts w:ascii="Times New Roman" w:hAnsi="Times New Roman" w:cs="Times New Roman"/>
          <w:sz w:val="24"/>
          <w:szCs w:val="24"/>
        </w:rPr>
        <w:t xml:space="preserve">«Величина собственных средств (капитала) страховой организации, рассчитанная в соответствии с </w:t>
      </w:r>
      <w:r w:rsidRPr="00A70935">
        <w:rPr>
          <w:rFonts w:ascii="Times New Roman" w:hAnsi="Times New Roman" w:cs="Times New Roman"/>
          <w:sz w:val="24"/>
          <w:szCs w:val="24"/>
        </w:rPr>
        <w:t xml:space="preserve">нормативным актом Приднестровского республиканского банка, регулирующим методику определения величины </w:t>
      </w:r>
      <w:r w:rsidR="008529A0" w:rsidRPr="00A70935">
        <w:rPr>
          <w:rFonts w:ascii="Times New Roman" w:hAnsi="Times New Roman" w:cs="Times New Roman"/>
          <w:sz w:val="24"/>
          <w:szCs w:val="24"/>
        </w:rPr>
        <w:t xml:space="preserve">собственных средств (капитала) и </w:t>
      </w:r>
      <w:r w:rsidR="001325B2" w:rsidRPr="00A70935">
        <w:rPr>
          <w:rFonts w:ascii="Times New Roman" w:hAnsi="Times New Roman" w:cs="Times New Roman"/>
          <w:sz w:val="24"/>
          <w:szCs w:val="24"/>
        </w:rPr>
        <w:t xml:space="preserve">чистых активов </w:t>
      </w:r>
      <w:r w:rsidRPr="00A70935">
        <w:rPr>
          <w:rFonts w:ascii="Times New Roman" w:hAnsi="Times New Roman" w:cs="Times New Roman"/>
          <w:sz w:val="24"/>
          <w:szCs w:val="24"/>
        </w:rPr>
        <w:t>страховой организации, не должна быть меньше ее нормативного размера маржи платежеспособности.»;</w:t>
      </w:r>
    </w:p>
    <w:p w:rsidR="00FE59C1" w:rsidRPr="00A70935" w:rsidRDefault="003D5E57" w:rsidP="00FE59C1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A70935">
        <w:rPr>
          <w:rFonts w:ascii="Times New Roman" w:hAnsi="Times New Roman" w:cs="Times New Roman"/>
          <w:sz w:val="24"/>
          <w:szCs w:val="24"/>
        </w:rPr>
        <w:t>в</w:t>
      </w:r>
      <w:r w:rsidR="00FE59C1" w:rsidRPr="00A70935">
        <w:rPr>
          <w:rFonts w:ascii="Times New Roman" w:hAnsi="Times New Roman" w:cs="Times New Roman"/>
          <w:sz w:val="24"/>
          <w:szCs w:val="24"/>
        </w:rPr>
        <w:t>)</w:t>
      </w:r>
      <w:r w:rsidR="00FE59C1" w:rsidRPr="00A70935">
        <w:rPr>
          <w:rFonts w:ascii="Times New Roman" w:hAnsi="Times New Roman" w:cs="Times New Roman"/>
          <w:sz w:val="24"/>
          <w:szCs w:val="24"/>
        </w:rPr>
        <w:tab/>
      </w:r>
      <w:r w:rsidRPr="00A70935">
        <w:rPr>
          <w:rFonts w:ascii="Times New Roman" w:hAnsi="Times New Roman" w:cs="Times New Roman"/>
          <w:sz w:val="24"/>
          <w:szCs w:val="24"/>
        </w:rPr>
        <w:t>главу 2</w:t>
      </w:r>
      <w:r w:rsidR="00FE59C1" w:rsidRPr="00A70935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Pr="00A70935">
        <w:rPr>
          <w:rFonts w:ascii="Times New Roman" w:hAnsi="Times New Roman" w:cs="Times New Roman"/>
          <w:sz w:val="24"/>
          <w:szCs w:val="24"/>
        </w:rPr>
        <w:t>исключить;</w:t>
      </w:r>
    </w:p>
    <w:p w:rsidR="004570DB" w:rsidRPr="00A70935" w:rsidRDefault="003D5E57" w:rsidP="00064C8E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</w:rPr>
      </w:pPr>
      <w:r w:rsidRPr="00A70935">
        <w:rPr>
          <w:rFonts w:ascii="Times New Roman" w:hAnsi="Times New Roman" w:cs="Times New Roman"/>
          <w:b w:val="0"/>
        </w:rPr>
        <w:t>г</w:t>
      </w:r>
      <w:r w:rsidR="00343B7F" w:rsidRPr="00A70935">
        <w:rPr>
          <w:rFonts w:ascii="Times New Roman" w:hAnsi="Times New Roman" w:cs="Times New Roman"/>
          <w:b w:val="0"/>
        </w:rPr>
        <w:t>)</w:t>
      </w:r>
      <w:r w:rsidR="00343B7F" w:rsidRPr="00A70935">
        <w:rPr>
          <w:rFonts w:ascii="Times New Roman" w:hAnsi="Times New Roman" w:cs="Times New Roman"/>
          <w:b w:val="0"/>
        </w:rPr>
        <w:tab/>
        <w:t>часть третью пункта 12 Положения изложить в следующей редакции:</w:t>
      </w:r>
    </w:p>
    <w:p w:rsidR="00343B7F" w:rsidRDefault="00343B7F" w:rsidP="00064C8E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</w:rPr>
      </w:pPr>
      <w:r w:rsidRPr="00A70935">
        <w:rPr>
          <w:rFonts w:ascii="Times New Roman" w:hAnsi="Times New Roman" w:cs="Times New Roman"/>
          <w:b w:val="0"/>
        </w:rPr>
        <w:t>«Первый показатель равен 16</w:t>
      </w:r>
      <w:r>
        <w:rPr>
          <w:rFonts w:ascii="Times New Roman" w:hAnsi="Times New Roman" w:cs="Times New Roman"/>
          <w:b w:val="0"/>
        </w:rPr>
        <w:t xml:space="preserve"> (шестнадцати)</w:t>
      </w:r>
      <w:r w:rsidRPr="00343B7F">
        <w:rPr>
          <w:rFonts w:ascii="Times New Roman" w:hAnsi="Times New Roman" w:cs="Times New Roman"/>
          <w:b w:val="0"/>
        </w:rPr>
        <w:t xml:space="preserve"> процентам от суммы страховых премий (взносов), начисленных по договорам страхования, </w:t>
      </w:r>
      <w:proofErr w:type="spellStart"/>
      <w:r w:rsidRPr="00343B7F">
        <w:rPr>
          <w:rFonts w:ascii="Times New Roman" w:hAnsi="Times New Roman" w:cs="Times New Roman"/>
          <w:b w:val="0"/>
        </w:rPr>
        <w:t>сострахования</w:t>
      </w:r>
      <w:proofErr w:type="spellEnd"/>
      <w:r w:rsidRPr="00343B7F">
        <w:rPr>
          <w:rFonts w:ascii="Times New Roman" w:hAnsi="Times New Roman" w:cs="Times New Roman"/>
          <w:b w:val="0"/>
        </w:rPr>
        <w:t xml:space="preserve"> и договорам, принятым в перестрахование, за расчетный период, уменьшенной на сумму отчислений от страховых премий (взносов) по договорам страхования, </w:t>
      </w:r>
      <w:proofErr w:type="spellStart"/>
      <w:r w:rsidRPr="00343B7F">
        <w:rPr>
          <w:rFonts w:ascii="Times New Roman" w:hAnsi="Times New Roman" w:cs="Times New Roman"/>
          <w:b w:val="0"/>
        </w:rPr>
        <w:t>сострахования</w:t>
      </w:r>
      <w:proofErr w:type="spellEnd"/>
      <w:r w:rsidRPr="00343B7F">
        <w:rPr>
          <w:rFonts w:ascii="Times New Roman" w:hAnsi="Times New Roman" w:cs="Times New Roman"/>
          <w:b w:val="0"/>
        </w:rPr>
        <w:t xml:space="preserve">, осуществленных страховой организацией за расчетный период в соответствии с законодательством </w:t>
      </w:r>
      <w:r>
        <w:rPr>
          <w:rFonts w:ascii="Times New Roman" w:hAnsi="Times New Roman" w:cs="Times New Roman"/>
          <w:b w:val="0"/>
        </w:rPr>
        <w:t>Приднестровской Молдавской Республики</w:t>
      </w:r>
      <w:r w:rsidRPr="00343B7F">
        <w:rPr>
          <w:rFonts w:ascii="Times New Roman" w:hAnsi="Times New Roman" w:cs="Times New Roman"/>
          <w:b w:val="0"/>
        </w:rPr>
        <w:t xml:space="preserve"> и правилами профессиональных объединений страховых организаций, к полномочиям которых относится аккумулирование производимых страховыми организациями отчислений от страховых премий в соответствии с законодательством </w:t>
      </w:r>
      <w:r>
        <w:rPr>
          <w:rFonts w:ascii="Times New Roman" w:hAnsi="Times New Roman" w:cs="Times New Roman"/>
          <w:b w:val="0"/>
        </w:rPr>
        <w:t>Приднестровской Молдавской Республики</w:t>
      </w:r>
      <w:r w:rsidRPr="00343B7F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>»</w:t>
      </w:r>
      <w:r w:rsidR="007B31FB">
        <w:rPr>
          <w:rFonts w:ascii="Times New Roman" w:hAnsi="Times New Roman" w:cs="Times New Roman"/>
          <w:b w:val="0"/>
        </w:rPr>
        <w:t>;</w:t>
      </w:r>
    </w:p>
    <w:p w:rsidR="00A65395" w:rsidRDefault="003D5E57" w:rsidP="0006141B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д</w:t>
      </w:r>
      <w:r w:rsidR="00A65395">
        <w:rPr>
          <w:rFonts w:ascii="Times New Roman" w:hAnsi="Times New Roman" w:cs="Times New Roman"/>
          <w:b w:val="0"/>
        </w:rPr>
        <w:t>)</w:t>
      </w:r>
      <w:r w:rsidR="00A65395">
        <w:rPr>
          <w:rFonts w:ascii="Times New Roman" w:hAnsi="Times New Roman" w:cs="Times New Roman"/>
          <w:b w:val="0"/>
        </w:rPr>
        <w:tab/>
      </w:r>
      <w:r w:rsidR="007301C7">
        <w:rPr>
          <w:rFonts w:ascii="Times New Roman" w:hAnsi="Times New Roman" w:cs="Times New Roman"/>
          <w:b w:val="0"/>
        </w:rPr>
        <w:t xml:space="preserve">второе предложение </w:t>
      </w:r>
      <w:r w:rsidR="007B31FB">
        <w:rPr>
          <w:rFonts w:ascii="Times New Roman" w:hAnsi="Times New Roman" w:cs="Times New Roman"/>
          <w:b w:val="0"/>
        </w:rPr>
        <w:t>пункт</w:t>
      </w:r>
      <w:r w:rsidR="007301C7">
        <w:rPr>
          <w:rFonts w:ascii="Times New Roman" w:hAnsi="Times New Roman" w:cs="Times New Roman"/>
          <w:b w:val="0"/>
        </w:rPr>
        <w:t>а</w:t>
      </w:r>
      <w:r w:rsidR="007B31FB">
        <w:rPr>
          <w:rFonts w:ascii="Times New Roman" w:hAnsi="Times New Roman" w:cs="Times New Roman"/>
          <w:b w:val="0"/>
        </w:rPr>
        <w:t xml:space="preserve"> 15 Положения </w:t>
      </w:r>
      <w:r w:rsidR="007301C7">
        <w:rPr>
          <w:rFonts w:ascii="Times New Roman" w:hAnsi="Times New Roman" w:cs="Times New Roman"/>
          <w:b w:val="0"/>
        </w:rPr>
        <w:t>исключить;</w:t>
      </w:r>
    </w:p>
    <w:p w:rsidR="0006141B" w:rsidRPr="0006141B" w:rsidRDefault="003D5E57" w:rsidP="0006141B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06141B" w:rsidRPr="0006141B">
        <w:rPr>
          <w:rFonts w:ascii="Times New Roman" w:hAnsi="Times New Roman" w:cs="Times New Roman"/>
          <w:sz w:val="24"/>
          <w:szCs w:val="24"/>
        </w:rPr>
        <w:t>)</w:t>
      </w:r>
      <w:r w:rsidR="0006141B" w:rsidRPr="0006141B">
        <w:rPr>
          <w:rFonts w:ascii="Times New Roman" w:hAnsi="Times New Roman" w:cs="Times New Roman"/>
          <w:sz w:val="24"/>
          <w:szCs w:val="24"/>
        </w:rPr>
        <w:tab/>
        <w:t>Приложение</w:t>
      </w:r>
      <w:r w:rsidR="0006141B" w:rsidRPr="0006141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6141B" w:rsidRPr="0006141B">
        <w:rPr>
          <w:rFonts w:ascii="Times New Roman" w:hAnsi="Times New Roman" w:cs="Times New Roman"/>
          <w:sz w:val="24"/>
          <w:szCs w:val="24"/>
        </w:rPr>
        <w:t>№ 1 к Положению исключить.</w:t>
      </w:r>
    </w:p>
    <w:p w:rsidR="007B31FB" w:rsidRPr="007B31FB" w:rsidRDefault="007B31FB" w:rsidP="0006141B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</w:rPr>
      </w:pPr>
    </w:p>
    <w:p w:rsidR="00526188" w:rsidRDefault="00975322" w:rsidP="00F6795E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</w:t>
      </w:r>
      <w:r>
        <w:rPr>
          <w:rFonts w:ascii="Times New Roman" w:hAnsi="Times New Roman" w:cs="Times New Roman"/>
          <w:b w:val="0"/>
        </w:rPr>
        <w:tab/>
      </w:r>
      <w:r w:rsidRPr="00A70935">
        <w:rPr>
          <w:rFonts w:ascii="Times New Roman" w:hAnsi="Times New Roman" w:cs="Times New Roman"/>
          <w:b w:val="0"/>
        </w:rPr>
        <w:t xml:space="preserve">Настоящее Указание вступает в силу со </w:t>
      </w:r>
      <w:r w:rsidR="00F6795E" w:rsidRPr="00A70935">
        <w:rPr>
          <w:rFonts w:ascii="Times New Roman" w:hAnsi="Times New Roman" w:cs="Times New Roman"/>
          <w:b w:val="0"/>
        </w:rPr>
        <w:t xml:space="preserve">дня </w:t>
      </w:r>
      <w:r w:rsidRPr="00A70935">
        <w:rPr>
          <w:rFonts w:ascii="Times New Roman" w:hAnsi="Times New Roman" w:cs="Times New Roman"/>
          <w:b w:val="0"/>
        </w:rPr>
        <w:t>вступлени</w:t>
      </w:r>
      <w:r w:rsidR="00F6795E" w:rsidRPr="00A70935">
        <w:rPr>
          <w:rFonts w:ascii="Times New Roman" w:hAnsi="Times New Roman" w:cs="Times New Roman"/>
          <w:b w:val="0"/>
        </w:rPr>
        <w:t>я</w:t>
      </w:r>
      <w:r w:rsidRPr="00A70935">
        <w:rPr>
          <w:rFonts w:ascii="Times New Roman" w:hAnsi="Times New Roman" w:cs="Times New Roman"/>
          <w:b w:val="0"/>
        </w:rPr>
        <w:t xml:space="preserve"> в силу Указания</w:t>
      </w:r>
      <w:r w:rsidR="00F6795E" w:rsidRPr="00A70935">
        <w:rPr>
          <w:rFonts w:ascii="Times New Roman" w:hAnsi="Times New Roman" w:cs="Times New Roman"/>
          <w:b w:val="0"/>
        </w:rPr>
        <w:t xml:space="preserve"> Приднестровского р</w:t>
      </w:r>
      <w:r w:rsidR="00692A34">
        <w:rPr>
          <w:rFonts w:ascii="Times New Roman" w:hAnsi="Times New Roman" w:cs="Times New Roman"/>
          <w:b w:val="0"/>
        </w:rPr>
        <w:t xml:space="preserve">еспубликанского банка от </w:t>
      </w:r>
      <w:r w:rsidR="00170598">
        <w:rPr>
          <w:rFonts w:ascii="Times New Roman" w:hAnsi="Times New Roman" w:cs="Times New Roman"/>
          <w:b w:val="0"/>
        </w:rPr>
        <w:t>17 декабря </w:t>
      </w:r>
      <w:r w:rsidR="00F6795E" w:rsidRPr="00A70935">
        <w:rPr>
          <w:rFonts w:ascii="Times New Roman" w:hAnsi="Times New Roman" w:cs="Times New Roman"/>
          <w:b w:val="0"/>
        </w:rPr>
        <w:t>202</w:t>
      </w:r>
      <w:r w:rsidR="00C63414" w:rsidRPr="00A70935">
        <w:rPr>
          <w:rFonts w:ascii="Times New Roman" w:hAnsi="Times New Roman" w:cs="Times New Roman"/>
          <w:b w:val="0"/>
        </w:rPr>
        <w:t>1</w:t>
      </w:r>
      <w:r w:rsidR="00F6795E" w:rsidRPr="00A70935">
        <w:rPr>
          <w:rFonts w:ascii="Times New Roman" w:hAnsi="Times New Roman" w:cs="Times New Roman"/>
          <w:b w:val="0"/>
        </w:rPr>
        <w:t> года № </w:t>
      </w:r>
      <w:r w:rsidR="00170598">
        <w:rPr>
          <w:rFonts w:ascii="Times New Roman" w:hAnsi="Times New Roman" w:cs="Times New Roman"/>
          <w:b w:val="0"/>
        </w:rPr>
        <w:t>1385</w:t>
      </w:r>
      <w:r w:rsidR="00F6795E" w:rsidRPr="00A70935">
        <w:rPr>
          <w:rFonts w:ascii="Times New Roman" w:hAnsi="Times New Roman" w:cs="Times New Roman"/>
          <w:b w:val="0"/>
        </w:rPr>
        <w:t>-У «</w:t>
      </w:r>
      <w:r w:rsidR="00F6795E" w:rsidRPr="00A70935">
        <w:rPr>
          <w:rFonts w:ascii="Times New Roman" w:eastAsiaTheme="minorHAnsi" w:hAnsi="Times New Roman" w:cstheme="minorBidi"/>
          <w:b w:val="0"/>
          <w:bCs w:val="0"/>
          <w:lang w:eastAsia="en-US"/>
        </w:rPr>
        <w:t xml:space="preserve">О методике определения величины </w:t>
      </w:r>
      <w:r w:rsidR="00762C81" w:rsidRPr="00A70935">
        <w:rPr>
          <w:rFonts w:ascii="Times New Roman" w:eastAsiaTheme="minorHAnsi" w:hAnsi="Times New Roman" w:cstheme="minorBidi"/>
          <w:b w:val="0"/>
          <w:bCs w:val="0"/>
          <w:lang w:eastAsia="en-US"/>
        </w:rPr>
        <w:t xml:space="preserve">собственных средств (капитала) и </w:t>
      </w:r>
      <w:r w:rsidR="001325B2" w:rsidRPr="00A70935">
        <w:rPr>
          <w:rFonts w:ascii="Times New Roman" w:eastAsiaTheme="minorHAnsi" w:hAnsi="Times New Roman" w:cstheme="minorBidi"/>
          <w:b w:val="0"/>
          <w:bCs w:val="0"/>
          <w:lang w:eastAsia="en-US"/>
        </w:rPr>
        <w:t xml:space="preserve">чистых активов </w:t>
      </w:r>
      <w:r w:rsidR="00F6795E" w:rsidRPr="00A70935">
        <w:rPr>
          <w:rFonts w:ascii="Times New Roman" w:eastAsiaTheme="minorHAnsi" w:hAnsi="Times New Roman" w:cstheme="minorBidi"/>
          <w:b w:val="0"/>
          <w:lang w:eastAsia="en-US"/>
        </w:rPr>
        <w:t>страховой организации</w:t>
      </w:r>
      <w:r w:rsidR="00F6795E" w:rsidRPr="00A70935">
        <w:rPr>
          <w:rFonts w:ascii="Times New Roman" w:hAnsi="Times New Roman" w:cs="Times New Roman"/>
          <w:b w:val="0"/>
        </w:rPr>
        <w:t>».</w:t>
      </w:r>
    </w:p>
    <w:p w:rsidR="00526188" w:rsidRDefault="00526188" w:rsidP="00526188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</w:rPr>
      </w:pPr>
    </w:p>
    <w:p w:rsidR="00526188" w:rsidRDefault="00526188" w:rsidP="00526188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</w:rPr>
      </w:pPr>
    </w:p>
    <w:p w:rsidR="00526188" w:rsidRPr="00526188" w:rsidRDefault="00526188" w:rsidP="00526188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</w:rPr>
      </w:pPr>
      <w:r w:rsidRPr="00526188">
        <w:rPr>
          <w:rFonts w:ascii="Times New Roman" w:hAnsi="Times New Roman" w:cs="Times New Roman"/>
          <w:b w:val="0"/>
        </w:rPr>
        <w:t>Председатель банка                                                                                                      В.</w:t>
      </w:r>
      <w:r>
        <w:rPr>
          <w:rFonts w:ascii="Times New Roman" w:hAnsi="Times New Roman" w:cs="Times New Roman"/>
          <w:b w:val="0"/>
          <w:lang w:val="en-US"/>
        </w:rPr>
        <w:t>C</w:t>
      </w:r>
      <w:r w:rsidRPr="00526188">
        <w:rPr>
          <w:rFonts w:ascii="Times New Roman" w:hAnsi="Times New Roman" w:cs="Times New Roman"/>
          <w:b w:val="0"/>
        </w:rPr>
        <w:t>.ТИДВА</w:t>
      </w:r>
    </w:p>
    <w:p w:rsidR="00F6795E" w:rsidRDefault="00F6795E" w:rsidP="00F6795E">
      <w:pPr>
        <w:pStyle w:val="ConsPlusNormal"/>
        <w:tabs>
          <w:tab w:val="left" w:pos="1134"/>
        </w:tabs>
        <w:jc w:val="both"/>
        <w:rPr>
          <w:rFonts w:eastAsia="Times New Roman"/>
        </w:rPr>
      </w:pPr>
    </w:p>
    <w:p w:rsidR="00526188" w:rsidRDefault="00526188" w:rsidP="00F6795E">
      <w:pPr>
        <w:pStyle w:val="ConsPlusNormal"/>
        <w:tabs>
          <w:tab w:val="left" w:pos="1134"/>
        </w:tabs>
        <w:jc w:val="both"/>
        <w:rPr>
          <w:rFonts w:eastAsia="Times New Roman"/>
        </w:rPr>
      </w:pPr>
    </w:p>
    <w:p w:rsidR="00F6795E" w:rsidRPr="00AA640B" w:rsidRDefault="00F6795E" w:rsidP="00F6795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A640B">
        <w:rPr>
          <w:rFonts w:ascii="Times New Roman" w:hAnsi="Times New Roman" w:cs="Times New Roman"/>
          <w:sz w:val="24"/>
          <w:szCs w:val="24"/>
        </w:rPr>
        <w:t>г. Тирасполь</w:t>
      </w:r>
    </w:p>
    <w:p w:rsidR="00F6795E" w:rsidRPr="00AA640B" w:rsidRDefault="00526188" w:rsidP="00F6795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975B7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975B7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F6795E" w:rsidRPr="00AA640B">
        <w:rPr>
          <w:rFonts w:ascii="Times New Roman" w:hAnsi="Times New Roman" w:cs="Times New Roman"/>
          <w:sz w:val="24"/>
          <w:szCs w:val="24"/>
        </w:rPr>
        <w:t xml:space="preserve"> 20</w:t>
      </w:r>
      <w:r w:rsidR="00F6795E">
        <w:rPr>
          <w:rFonts w:ascii="Times New Roman" w:hAnsi="Times New Roman" w:cs="Times New Roman"/>
          <w:sz w:val="24"/>
          <w:szCs w:val="24"/>
        </w:rPr>
        <w:t>2</w:t>
      </w:r>
      <w:r w:rsidR="006E5D1F">
        <w:rPr>
          <w:rFonts w:ascii="Times New Roman" w:hAnsi="Times New Roman" w:cs="Times New Roman"/>
          <w:sz w:val="24"/>
          <w:szCs w:val="24"/>
        </w:rPr>
        <w:t>1</w:t>
      </w:r>
      <w:r w:rsidR="00F6795E" w:rsidRPr="00AA640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6795E" w:rsidRDefault="00F6795E" w:rsidP="00F6795E">
      <w:pPr>
        <w:ind w:firstLine="0"/>
        <w:rPr>
          <w:rFonts w:ascii="Times New Roman" w:hAnsi="Times New Roman" w:cs="Times New Roman"/>
          <w:b/>
        </w:rPr>
      </w:pPr>
      <w:r w:rsidRPr="00AA640B">
        <w:rPr>
          <w:rFonts w:ascii="Times New Roman" w:hAnsi="Times New Roman" w:cs="Times New Roman"/>
          <w:sz w:val="24"/>
          <w:szCs w:val="24"/>
        </w:rPr>
        <w:t xml:space="preserve">№ </w:t>
      </w:r>
      <w:r w:rsidR="004975B7">
        <w:rPr>
          <w:rFonts w:ascii="Times New Roman" w:hAnsi="Times New Roman" w:cs="Times New Roman"/>
          <w:sz w:val="24"/>
          <w:szCs w:val="24"/>
        </w:rPr>
        <w:t>1386</w:t>
      </w:r>
      <w:r w:rsidRPr="00AA640B">
        <w:rPr>
          <w:rFonts w:ascii="Times New Roman" w:hAnsi="Times New Roman" w:cs="Times New Roman"/>
          <w:sz w:val="24"/>
          <w:szCs w:val="24"/>
        </w:rPr>
        <w:t>-У</w:t>
      </w:r>
    </w:p>
    <w:sectPr w:rsidR="00F6795E" w:rsidSect="00BB60DD">
      <w:footerReference w:type="default" r:id="rId9"/>
      <w:pgSz w:w="11906" w:h="16838"/>
      <w:pgMar w:top="1134" w:right="56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579" w:rsidRDefault="00E06579" w:rsidP="00BB60DD">
      <w:r>
        <w:separator/>
      </w:r>
    </w:p>
  </w:endnote>
  <w:endnote w:type="continuationSeparator" w:id="0">
    <w:p w:rsidR="00E06579" w:rsidRDefault="00E06579" w:rsidP="00BB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35061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B60DD" w:rsidRPr="00BB60DD" w:rsidRDefault="00BB60DD" w:rsidP="00DA55F1">
        <w:pPr>
          <w:pStyle w:val="ac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60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60D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60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15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B60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579" w:rsidRDefault="00E06579" w:rsidP="00BB60DD">
      <w:r>
        <w:separator/>
      </w:r>
    </w:p>
  </w:footnote>
  <w:footnote w:type="continuationSeparator" w:id="0">
    <w:p w:rsidR="00E06579" w:rsidRDefault="00E06579" w:rsidP="00BB6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D241C"/>
    <w:multiLevelType w:val="multilevel"/>
    <w:tmpl w:val="29FC1F4A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3BDA4A6E"/>
    <w:multiLevelType w:val="hybridMultilevel"/>
    <w:tmpl w:val="CC28C9DC"/>
    <w:lvl w:ilvl="0" w:tplc="961E9B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D7"/>
    <w:rsid w:val="0006141B"/>
    <w:rsid w:val="00064C8E"/>
    <w:rsid w:val="000C76AA"/>
    <w:rsid w:val="001325B2"/>
    <w:rsid w:val="00170598"/>
    <w:rsid w:val="001E002D"/>
    <w:rsid w:val="002B4ED1"/>
    <w:rsid w:val="00343B7F"/>
    <w:rsid w:val="0035261E"/>
    <w:rsid w:val="003B2505"/>
    <w:rsid w:val="003D5E57"/>
    <w:rsid w:val="004570DB"/>
    <w:rsid w:val="004856E0"/>
    <w:rsid w:val="004975B7"/>
    <w:rsid w:val="004E63D7"/>
    <w:rsid w:val="005072B7"/>
    <w:rsid w:val="00526188"/>
    <w:rsid w:val="00552B39"/>
    <w:rsid w:val="00574540"/>
    <w:rsid w:val="00615A2D"/>
    <w:rsid w:val="00663314"/>
    <w:rsid w:val="00692A34"/>
    <w:rsid w:val="006E5D1F"/>
    <w:rsid w:val="006E7767"/>
    <w:rsid w:val="007218C5"/>
    <w:rsid w:val="007301C7"/>
    <w:rsid w:val="00762C81"/>
    <w:rsid w:val="00765788"/>
    <w:rsid w:val="007B31FB"/>
    <w:rsid w:val="007E3766"/>
    <w:rsid w:val="008529A0"/>
    <w:rsid w:val="00891645"/>
    <w:rsid w:val="00975322"/>
    <w:rsid w:val="009D5406"/>
    <w:rsid w:val="00A65395"/>
    <w:rsid w:val="00A70935"/>
    <w:rsid w:val="00AF2573"/>
    <w:rsid w:val="00BB60DD"/>
    <w:rsid w:val="00BD1549"/>
    <w:rsid w:val="00BE0078"/>
    <w:rsid w:val="00BE30BA"/>
    <w:rsid w:val="00BF2B74"/>
    <w:rsid w:val="00C00577"/>
    <w:rsid w:val="00C22706"/>
    <w:rsid w:val="00C63414"/>
    <w:rsid w:val="00C75963"/>
    <w:rsid w:val="00C77ACB"/>
    <w:rsid w:val="00D07324"/>
    <w:rsid w:val="00D80F74"/>
    <w:rsid w:val="00D95785"/>
    <w:rsid w:val="00DA55F1"/>
    <w:rsid w:val="00DF2440"/>
    <w:rsid w:val="00E06579"/>
    <w:rsid w:val="00E915E3"/>
    <w:rsid w:val="00ED4C0C"/>
    <w:rsid w:val="00F6795E"/>
    <w:rsid w:val="00FB7C75"/>
    <w:rsid w:val="00FE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AAD3DE8-BD15-42C9-82D7-5FCCA45A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3D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63D7"/>
    <w:pPr>
      <w:keepNext/>
      <w:widowControl/>
      <w:autoSpaceDE/>
      <w:autoSpaceDN/>
      <w:adjustRightInd/>
      <w:ind w:firstLine="0"/>
      <w:jc w:val="left"/>
      <w:outlineLvl w:val="0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63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Lucida Console" w:hAnsi="Lucida Console" w:cs="Times New Roman"/>
      <w:color w:val="000000"/>
      <w:sz w:val="21"/>
      <w:szCs w:val="21"/>
    </w:rPr>
  </w:style>
  <w:style w:type="character" w:customStyle="1" w:styleId="a4">
    <w:name w:val="Верхний колонтитул Знак"/>
    <w:basedOn w:val="a0"/>
    <w:link w:val="a5"/>
    <w:uiPriority w:val="99"/>
    <w:locked/>
    <w:rsid w:val="004E63D7"/>
    <w:rPr>
      <w:rFonts w:ascii="Calibri" w:eastAsia="Times New Roman" w:hAnsi="Calibri" w:cs="Times New Roman"/>
      <w:sz w:val="22"/>
      <w:lang w:eastAsia="ru-RU"/>
    </w:rPr>
  </w:style>
  <w:style w:type="paragraph" w:styleId="a5">
    <w:name w:val="header"/>
    <w:basedOn w:val="a"/>
    <w:link w:val="a4"/>
    <w:uiPriority w:val="99"/>
    <w:rsid w:val="004E63D7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4E63D7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6">
    <w:name w:val="Основной текст с отступом Знак"/>
    <w:basedOn w:val="a0"/>
    <w:link w:val="a7"/>
    <w:locked/>
    <w:rsid w:val="004E63D7"/>
    <w:rPr>
      <w:szCs w:val="24"/>
    </w:rPr>
  </w:style>
  <w:style w:type="paragraph" w:styleId="a7">
    <w:name w:val="Body Text Indent"/>
    <w:basedOn w:val="a"/>
    <w:link w:val="a6"/>
    <w:rsid w:val="004E63D7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4E63D7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3">
    <w:name w:val="Основной текст 3 Знак"/>
    <w:basedOn w:val="a0"/>
    <w:link w:val="30"/>
    <w:locked/>
    <w:rsid w:val="004E63D7"/>
    <w:rPr>
      <w:sz w:val="16"/>
      <w:szCs w:val="16"/>
    </w:rPr>
  </w:style>
  <w:style w:type="paragraph" w:styleId="30">
    <w:name w:val="Body Text 3"/>
    <w:basedOn w:val="a"/>
    <w:link w:val="3"/>
    <w:rsid w:val="004E63D7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Theme="minorHAnsi" w:hAnsi="Times New Roman"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4E63D7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E63D7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6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3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E63D7"/>
    <w:rPr>
      <w:rFonts w:eastAsia="Times New Roman" w:cs="Times New Roman"/>
      <w:szCs w:val="24"/>
      <w:lang w:val="en-US" w:eastAsia="ru-RU"/>
    </w:rPr>
  </w:style>
  <w:style w:type="paragraph" w:styleId="aa">
    <w:name w:val="List Paragraph"/>
    <w:basedOn w:val="a"/>
    <w:uiPriority w:val="99"/>
    <w:qFormat/>
    <w:rsid w:val="00FE59C1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D95785"/>
    <w:rPr>
      <w:color w:val="0000FF"/>
      <w:u w:val="single"/>
    </w:rPr>
  </w:style>
  <w:style w:type="paragraph" w:customStyle="1" w:styleId="ConsPlusNormal">
    <w:name w:val="ConsPlusNormal"/>
    <w:rsid w:val="00F6795E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A6539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margintext-small">
    <w:name w:val="margin text-small"/>
    <w:basedOn w:val="a0"/>
    <w:uiPriority w:val="99"/>
    <w:rsid w:val="0006141B"/>
  </w:style>
  <w:style w:type="paragraph" w:styleId="ac">
    <w:name w:val="footer"/>
    <w:basedOn w:val="a"/>
    <w:link w:val="ad"/>
    <w:uiPriority w:val="99"/>
    <w:unhideWhenUsed/>
    <w:rsid w:val="00BB60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60DD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5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40660-7CFE-4793-B54E-BA38EF2F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Кесслер К.Ф.</cp:lastModifiedBy>
  <cp:revision>2</cp:revision>
  <cp:lastPrinted>2021-12-16T08:13:00Z</cp:lastPrinted>
  <dcterms:created xsi:type="dcterms:W3CDTF">2022-09-19T12:25:00Z</dcterms:created>
  <dcterms:modified xsi:type="dcterms:W3CDTF">2022-09-19T12:25:00Z</dcterms:modified>
</cp:coreProperties>
</file>